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pStyle w:val="Heading1"/>
        <w:ind w:left="720" w:hanging="720"/>
        <w:rPr>
          <w:rFonts w:ascii="Century Gothic" w:hAnsi="Century Gothic"/>
        </w:rPr>
      </w:pPr>
    </w:p>
    <w:p w:rsidR="0024684A" w:rsidRPr="00E503A5" w:rsidRDefault="004679FB">
      <w:pPr>
        <w:pStyle w:val="Heading1"/>
        <w:ind w:left="720" w:hanging="720"/>
        <w:rPr>
          <w:rFonts w:ascii="Calibri" w:hAnsi="Calibri" w:cs="Calibri"/>
        </w:rPr>
      </w:pPr>
      <w:r w:rsidRPr="00E503A5">
        <w:rPr>
          <w:rFonts w:ascii="Calibri" w:hAnsi="Calibri" w:cs="Calibri"/>
        </w:rPr>
        <w:t>Specification G</w:t>
      </w:r>
      <w:r w:rsidR="0024684A" w:rsidRPr="00E503A5">
        <w:rPr>
          <w:rFonts w:ascii="Calibri" w:hAnsi="Calibri" w:cs="Calibri"/>
        </w:rPr>
        <w:t>uideline</w:t>
      </w:r>
    </w:p>
    <w:p w:rsidR="0024684A" w:rsidRPr="00E503A5" w:rsidRDefault="001B5878">
      <w:pPr>
        <w:ind w:left="720" w:hanging="720"/>
        <w:jc w:val="center"/>
        <w:rPr>
          <w:rFonts w:ascii="Calibri" w:hAnsi="Calibri" w:cs="Calibri"/>
          <w:b/>
          <w:bCs/>
          <w:sz w:val="32"/>
        </w:rPr>
      </w:pPr>
      <w:r w:rsidRPr="00E503A5">
        <w:rPr>
          <w:rFonts w:ascii="Calibri" w:hAnsi="Calibri" w:cs="Calibri"/>
          <w:b/>
          <w:bCs/>
          <w:sz w:val="32"/>
        </w:rPr>
        <w:t>AT-G-</w:t>
      </w:r>
      <w:r w:rsidR="00687D8F">
        <w:rPr>
          <w:rFonts w:ascii="Calibri" w:hAnsi="Calibri" w:cs="Calibri"/>
          <w:b/>
          <w:bCs/>
          <w:sz w:val="32"/>
        </w:rPr>
        <w:t>SENSE</w:t>
      </w:r>
      <w:r w:rsidRPr="00E503A5">
        <w:rPr>
          <w:rFonts w:ascii="Calibri" w:hAnsi="Calibri" w:cs="Calibri"/>
          <w:b/>
          <w:bCs/>
          <w:sz w:val="32"/>
        </w:rPr>
        <w:t xml:space="preserve"> </w:t>
      </w:r>
      <w:r w:rsidR="0024684A" w:rsidRPr="00E503A5">
        <w:rPr>
          <w:rFonts w:ascii="Calibri" w:hAnsi="Calibri" w:cs="Calibri"/>
          <w:b/>
          <w:bCs/>
          <w:sz w:val="32"/>
        </w:rPr>
        <w:t>Refrigerant</w:t>
      </w:r>
      <w:r w:rsidR="002A38E3" w:rsidRPr="00E503A5">
        <w:rPr>
          <w:rFonts w:ascii="Calibri" w:hAnsi="Calibri" w:cs="Calibri"/>
          <w:b/>
          <w:bCs/>
          <w:sz w:val="32"/>
        </w:rPr>
        <w:t>/</w:t>
      </w:r>
      <w:r w:rsidR="004F54CF" w:rsidRPr="00E503A5">
        <w:rPr>
          <w:rFonts w:ascii="Calibri" w:hAnsi="Calibri" w:cs="Calibri"/>
          <w:b/>
          <w:bCs/>
          <w:sz w:val="32"/>
        </w:rPr>
        <w:t>G</w:t>
      </w:r>
      <w:r w:rsidR="0024684A" w:rsidRPr="00E503A5">
        <w:rPr>
          <w:rFonts w:ascii="Calibri" w:hAnsi="Calibri" w:cs="Calibri"/>
          <w:b/>
          <w:bCs/>
          <w:sz w:val="32"/>
        </w:rPr>
        <w:t>eneral Gases Alarm System</w:t>
      </w:r>
      <w:r w:rsidR="004679FB" w:rsidRPr="00E503A5">
        <w:rPr>
          <w:rFonts w:ascii="Calibri" w:hAnsi="Calibri" w:cs="Calibri"/>
          <w:b/>
          <w:bCs/>
          <w:sz w:val="32"/>
        </w:rPr>
        <w:t>s</w:t>
      </w:r>
    </w:p>
    <w:p w:rsidR="0024684A" w:rsidRDefault="0024684A">
      <w:pPr>
        <w:ind w:left="720" w:hanging="720"/>
        <w:jc w:val="center"/>
        <w:rPr>
          <w:rFonts w:ascii="Century Gothic" w:hAnsi="Century Gothic"/>
          <w:b/>
          <w:bCs/>
          <w:sz w:val="36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Furnish a complete system </w:t>
      </w:r>
      <w:r w:rsidR="004F54CF" w:rsidRPr="00E503A5">
        <w:rPr>
          <w:rFonts w:ascii="Calibri" w:hAnsi="Calibri" w:cs="Calibri"/>
          <w:sz w:val="22"/>
        </w:rPr>
        <w:t xml:space="preserve">consisting of </w:t>
      </w:r>
      <w:r w:rsidR="004679FB" w:rsidRPr="00E503A5">
        <w:rPr>
          <w:rFonts w:ascii="Calibri" w:hAnsi="Calibri" w:cs="Calibri"/>
          <w:sz w:val="22"/>
        </w:rPr>
        <w:t>stand</w:t>
      </w:r>
      <w:r w:rsidR="004F54CF" w:rsidRPr="00E503A5">
        <w:rPr>
          <w:rFonts w:ascii="Calibri" w:hAnsi="Calibri" w:cs="Calibri"/>
          <w:sz w:val="22"/>
        </w:rPr>
        <w:t>-</w:t>
      </w:r>
      <w:r w:rsidR="004679FB" w:rsidRPr="00E503A5">
        <w:rPr>
          <w:rFonts w:ascii="Calibri" w:hAnsi="Calibri" w:cs="Calibri"/>
          <w:sz w:val="22"/>
        </w:rPr>
        <w:t xml:space="preserve">alone set point </w:t>
      </w:r>
      <w:r w:rsidRPr="00E503A5">
        <w:rPr>
          <w:rFonts w:ascii="Calibri" w:hAnsi="Calibri" w:cs="Calibri"/>
          <w:sz w:val="22"/>
        </w:rPr>
        <w:t xml:space="preserve">refrigerant gas </w:t>
      </w:r>
      <w:r w:rsidR="004679FB" w:rsidRPr="00E503A5">
        <w:rPr>
          <w:rFonts w:ascii="Calibri" w:hAnsi="Calibri" w:cs="Calibri"/>
          <w:sz w:val="22"/>
        </w:rPr>
        <w:t xml:space="preserve">detection </w:t>
      </w:r>
      <w:r w:rsidRPr="00E503A5">
        <w:rPr>
          <w:rFonts w:ascii="Calibri" w:hAnsi="Calibri" w:cs="Calibri"/>
          <w:sz w:val="22"/>
        </w:rPr>
        <w:t xml:space="preserve">alarm </w:t>
      </w:r>
      <w:r w:rsidR="00D413F9" w:rsidRPr="00E503A5">
        <w:rPr>
          <w:rFonts w:ascii="Calibri" w:hAnsi="Calibri" w:cs="Calibri"/>
          <w:sz w:val="22"/>
        </w:rPr>
        <w:t xml:space="preserve">as manufactured and supplied by Aquilar Ltd and known as </w:t>
      </w:r>
      <w:r w:rsidR="004F54CF" w:rsidRPr="00E503A5">
        <w:rPr>
          <w:rFonts w:ascii="Calibri" w:hAnsi="Calibri" w:cs="Calibri"/>
          <w:sz w:val="22"/>
        </w:rPr>
        <w:t xml:space="preserve">the </w:t>
      </w:r>
      <w:r w:rsidR="00D413F9" w:rsidRPr="00E503A5">
        <w:rPr>
          <w:rFonts w:ascii="Calibri" w:hAnsi="Calibri" w:cs="Calibri"/>
          <w:sz w:val="22"/>
        </w:rPr>
        <w:t>AquiTron™ AT-G-</w:t>
      </w:r>
      <w:r w:rsidR="00687D8F">
        <w:rPr>
          <w:rFonts w:ascii="Calibri" w:hAnsi="Calibri" w:cs="Calibri"/>
          <w:sz w:val="22"/>
        </w:rPr>
        <w:t>SENSE</w:t>
      </w:r>
      <w:r w:rsidR="004F54CF" w:rsidRPr="00E503A5">
        <w:rPr>
          <w:rFonts w:ascii="Calibri" w:hAnsi="Calibri" w:cs="Calibri"/>
          <w:sz w:val="22"/>
        </w:rPr>
        <w:t xml:space="preserve">. </w:t>
      </w:r>
      <w:r w:rsidR="00E56261" w:rsidRPr="00E503A5">
        <w:rPr>
          <w:rFonts w:ascii="Calibri" w:hAnsi="Calibri" w:cs="Calibri"/>
          <w:sz w:val="22"/>
        </w:rPr>
        <w:t xml:space="preserve"> </w:t>
      </w:r>
      <w:r w:rsidR="004F54CF" w:rsidRPr="00E503A5">
        <w:rPr>
          <w:rFonts w:ascii="Calibri" w:hAnsi="Calibri" w:cs="Calibri"/>
          <w:sz w:val="22"/>
        </w:rPr>
        <w:t xml:space="preserve">The system is </w:t>
      </w:r>
      <w:r w:rsidR="00E56261" w:rsidRPr="00E503A5">
        <w:rPr>
          <w:rFonts w:ascii="Calibri" w:hAnsi="Calibri" w:cs="Calibri"/>
          <w:sz w:val="22"/>
        </w:rPr>
        <w:t>t</w:t>
      </w:r>
      <w:r w:rsidR="00D413F9" w:rsidRPr="00E503A5">
        <w:rPr>
          <w:rFonts w:ascii="Calibri" w:hAnsi="Calibri" w:cs="Calibri"/>
          <w:sz w:val="22"/>
        </w:rPr>
        <w:t xml:space="preserve">o </w:t>
      </w:r>
      <w:r w:rsidR="004F54CF" w:rsidRPr="00E503A5">
        <w:rPr>
          <w:rFonts w:ascii="Calibri" w:hAnsi="Calibri" w:cs="Calibri"/>
          <w:sz w:val="22"/>
        </w:rPr>
        <w:t>detect leaks of</w:t>
      </w:r>
      <w:r w:rsidR="00D413F9" w:rsidRPr="00E503A5">
        <w:rPr>
          <w:rFonts w:ascii="Calibri" w:hAnsi="Calibri" w:cs="Calibri"/>
          <w:sz w:val="22"/>
        </w:rPr>
        <w:t xml:space="preserve"> all types of</w:t>
      </w:r>
      <w:r w:rsidRPr="00E503A5">
        <w:rPr>
          <w:rFonts w:ascii="Calibri" w:hAnsi="Calibri" w:cs="Calibri"/>
          <w:sz w:val="22"/>
        </w:rPr>
        <w:t xml:space="preserve"> refrigerant</w:t>
      </w:r>
      <w:r w:rsidR="00D413F9" w:rsidRPr="00E503A5">
        <w:rPr>
          <w:rFonts w:ascii="Calibri" w:hAnsi="Calibri" w:cs="Calibri"/>
          <w:sz w:val="22"/>
        </w:rPr>
        <w:t xml:space="preserve"> gases as well as a wide </w:t>
      </w:r>
      <w:r w:rsidRPr="00E503A5">
        <w:rPr>
          <w:rFonts w:ascii="Calibri" w:hAnsi="Calibri" w:cs="Calibri"/>
          <w:sz w:val="22"/>
        </w:rPr>
        <w:t>range of toxic and explosive gases</w:t>
      </w:r>
      <w:r w:rsidR="00D413F9" w:rsidRPr="00E503A5">
        <w:rPr>
          <w:rFonts w:ascii="Calibri" w:hAnsi="Calibri" w:cs="Calibri"/>
          <w:sz w:val="22"/>
        </w:rPr>
        <w:t>.</w:t>
      </w:r>
      <w:r w:rsidRPr="00E503A5">
        <w:rPr>
          <w:rFonts w:ascii="Calibri" w:hAnsi="Calibri" w:cs="Calibri"/>
          <w:sz w:val="22"/>
        </w:rPr>
        <w:t xml:space="preserve">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D413F9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positioning of</w:t>
      </w:r>
      <w:r w:rsidR="0024684A" w:rsidRPr="00E503A5">
        <w:rPr>
          <w:rFonts w:ascii="Calibri" w:hAnsi="Calibri" w:cs="Calibri"/>
          <w:sz w:val="22"/>
        </w:rPr>
        <w:t xml:space="preserve"> the detection alarm unit</w:t>
      </w:r>
      <w:r w:rsidR="004679FB" w:rsidRPr="00E503A5">
        <w:rPr>
          <w:rFonts w:ascii="Calibri" w:hAnsi="Calibri" w:cs="Calibri"/>
          <w:sz w:val="22"/>
        </w:rPr>
        <w:t>s</w:t>
      </w:r>
      <w:r w:rsidR="0024684A" w:rsidRPr="00E503A5">
        <w:rPr>
          <w:rFonts w:ascii="Calibri" w:hAnsi="Calibri" w:cs="Calibri"/>
          <w:sz w:val="22"/>
        </w:rPr>
        <w:t xml:space="preserve"> </w:t>
      </w:r>
      <w:r w:rsidRPr="00E503A5">
        <w:rPr>
          <w:rFonts w:ascii="Calibri" w:hAnsi="Calibri" w:cs="Calibri"/>
          <w:sz w:val="22"/>
        </w:rPr>
        <w:t xml:space="preserve">shall be determined by the gas type. </w:t>
      </w:r>
    </w:p>
    <w:p w:rsidR="00D336E8" w:rsidRPr="00E503A5" w:rsidRDefault="00D336E8">
      <w:pPr>
        <w:rPr>
          <w:rFonts w:ascii="Calibri" w:hAnsi="Calibri" w:cs="Calibri"/>
          <w:sz w:val="22"/>
        </w:rPr>
      </w:pP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lighter than air mount the </w:t>
      </w:r>
      <w:r w:rsidR="004F54CF" w:rsidRPr="00E503A5">
        <w:rPr>
          <w:rFonts w:ascii="Calibri" w:hAnsi="Calibri" w:cs="Calibri"/>
          <w:sz w:val="22"/>
        </w:rPr>
        <w:t>sensor</w:t>
      </w:r>
      <w:r w:rsidRPr="00E503A5">
        <w:rPr>
          <w:rFonts w:ascii="Calibri" w:hAnsi="Calibri" w:cs="Calibri"/>
          <w:sz w:val="22"/>
        </w:rPr>
        <w:t xml:space="preserve"> unit at high level (under the ceiling).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heavier than air (ie most refrigerants) </w:t>
      </w:r>
      <w:r w:rsidR="004F54CF" w:rsidRPr="00E503A5">
        <w:rPr>
          <w:rFonts w:ascii="Calibri" w:hAnsi="Calibri" w:cs="Calibri"/>
          <w:sz w:val="22"/>
        </w:rPr>
        <w:t xml:space="preserve">mount the sensor unit at </w:t>
      </w:r>
      <w:r w:rsidRPr="00E503A5">
        <w:rPr>
          <w:rFonts w:ascii="Calibri" w:hAnsi="Calibri" w:cs="Calibri"/>
          <w:sz w:val="22"/>
        </w:rPr>
        <w:t xml:space="preserve">low level </w:t>
      </w:r>
      <w:r w:rsidR="004F54CF" w:rsidRPr="00E503A5">
        <w:rPr>
          <w:rFonts w:ascii="Calibri" w:hAnsi="Calibri" w:cs="Calibri"/>
          <w:sz w:val="22"/>
        </w:rPr>
        <w:t>(</w:t>
      </w:r>
      <w:r w:rsidRPr="00E503A5">
        <w:rPr>
          <w:rFonts w:ascii="Calibri" w:hAnsi="Calibri" w:cs="Calibri"/>
          <w:sz w:val="22"/>
        </w:rPr>
        <w:t>200mm above the floor</w:t>
      </w:r>
      <w:r w:rsidR="004F54CF" w:rsidRPr="00E503A5">
        <w:rPr>
          <w:rFonts w:ascii="Calibri" w:hAnsi="Calibri" w:cs="Calibri"/>
          <w:sz w:val="22"/>
        </w:rPr>
        <w:t>)</w:t>
      </w:r>
      <w:r w:rsidRPr="00E503A5">
        <w:rPr>
          <w:rFonts w:ascii="Calibri" w:hAnsi="Calibri" w:cs="Calibri"/>
          <w:sz w:val="22"/>
        </w:rPr>
        <w:t xml:space="preserve">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position of the </w:t>
      </w:r>
      <w:r w:rsidR="004F54CF" w:rsidRPr="00E503A5">
        <w:rPr>
          <w:rFonts w:ascii="Calibri" w:hAnsi="Calibri" w:cs="Calibri"/>
          <w:sz w:val="22"/>
        </w:rPr>
        <w:t xml:space="preserve">sensor </w:t>
      </w:r>
      <w:r w:rsidRPr="00E503A5">
        <w:rPr>
          <w:rFonts w:ascii="Calibri" w:hAnsi="Calibri" w:cs="Calibri"/>
          <w:sz w:val="22"/>
        </w:rPr>
        <w:t>unit is to be where air movement is minimal an</w:t>
      </w:r>
      <w:r w:rsidR="004F54CF" w:rsidRPr="00E503A5">
        <w:rPr>
          <w:rFonts w:ascii="Calibri" w:hAnsi="Calibri" w:cs="Calibri"/>
          <w:sz w:val="22"/>
        </w:rPr>
        <w:t>d least affected by doors, open</w:t>
      </w:r>
      <w:r w:rsidRPr="00E503A5">
        <w:rPr>
          <w:rFonts w:ascii="Calibri" w:hAnsi="Calibri" w:cs="Calibri"/>
          <w:sz w:val="22"/>
        </w:rPr>
        <w:t xml:space="preserve"> windows and extract fans.</w:t>
      </w:r>
    </w:p>
    <w:p w:rsidR="002A38E3" w:rsidRPr="00E503A5" w:rsidRDefault="002A38E3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Optional sensor housings shall be available for </w:t>
      </w:r>
      <w:r w:rsidR="002062C1" w:rsidRPr="00E503A5">
        <w:rPr>
          <w:rFonts w:ascii="Calibri" w:hAnsi="Calibri" w:cs="Calibri"/>
          <w:sz w:val="22"/>
        </w:rPr>
        <w:t>external, explosive, decorative applications etc.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AT-G-</w:t>
      </w:r>
      <w:r w:rsidR="00687D8F">
        <w:rPr>
          <w:rFonts w:ascii="Calibri" w:hAnsi="Calibri" w:cs="Calibri"/>
          <w:sz w:val="22"/>
        </w:rPr>
        <w:t>SENSE</w:t>
      </w:r>
      <w:r w:rsidR="004F54CF" w:rsidRPr="00E503A5">
        <w:rPr>
          <w:rFonts w:ascii="Calibri" w:hAnsi="Calibri" w:cs="Calibri"/>
          <w:sz w:val="22"/>
        </w:rPr>
        <w:t xml:space="preserve"> system</w:t>
      </w:r>
      <w:r w:rsidRPr="00E503A5">
        <w:rPr>
          <w:rFonts w:ascii="Calibri" w:hAnsi="Calibri" w:cs="Calibri"/>
          <w:sz w:val="22"/>
        </w:rPr>
        <w:t xml:space="preserve"> shall be factory calibrated for the specific gas in use. The gas type for which the </w:t>
      </w:r>
      <w:r w:rsidR="004679FB" w:rsidRPr="00E503A5">
        <w:rPr>
          <w:rFonts w:ascii="Calibri" w:hAnsi="Calibri" w:cs="Calibri"/>
          <w:sz w:val="22"/>
        </w:rPr>
        <w:t>unit</w:t>
      </w:r>
      <w:r w:rsidRPr="00E503A5">
        <w:rPr>
          <w:rFonts w:ascii="Calibri" w:hAnsi="Calibri" w:cs="Calibri"/>
          <w:sz w:val="22"/>
        </w:rPr>
        <w:t xml:space="preserve"> has been calibrated shall be clearly stated and visible on the outside of the enclosure.  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Standard alarm settings are to be based on HSE guidelines for toxic gases at levels lower than 20% of the LEL (lower explosive level) for explosive gases.  Customised calibrations shall be carried out by the manufacturer.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062C1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AT</w:t>
      </w:r>
      <w:r w:rsidR="004679FB" w:rsidRPr="00E503A5">
        <w:rPr>
          <w:rFonts w:ascii="Calibri" w:hAnsi="Calibri" w:cs="Calibri"/>
          <w:sz w:val="22"/>
        </w:rPr>
        <w:t>-G-</w:t>
      </w:r>
      <w:r w:rsidR="00687D8F">
        <w:rPr>
          <w:rFonts w:ascii="Calibri" w:hAnsi="Calibri" w:cs="Calibri"/>
          <w:sz w:val="22"/>
        </w:rPr>
        <w:t>SENSE</w:t>
      </w:r>
      <w:r w:rsidR="0024684A" w:rsidRPr="00E503A5">
        <w:rPr>
          <w:rFonts w:ascii="Calibri" w:hAnsi="Calibri" w:cs="Calibri"/>
          <w:sz w:val="22"/>
        </w:rPr>
        <w:t xml:space="preserve"> shall have LED indication, green – power, plus red to indicate the gas concentration above the threshold settings.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AT-G-</w:t>
      </w:r>
      <w:r w:rsidR="00687D8F">
        <w:rPr>
          <w:rFonts w:ascii="Calibri" w:hAnsi="Calibri" w:cs="Calibri"/>
          <w:sz w:val="22"/>
        </w:rPr>
        <w:t>SENSE</w:t>
      </w:r>
      <w:r w:rsidRPr="00E503A5">
        <w:rPr>
          <w:rFonts w:ascii="Calibri" w:hAnsi="Calibri" w:cs="Calibri"/>
          <w:sz w:val="22"/>
        </w:rPr>
        <w:t xml:space="preserve"> shall monitor for sensor failure or sensor disconnection and will activate a </w:t>
      </w:r>
      <w:r w:rsidR="00687D8F">
        <w:rPr>
          <w:rFonts w:ascii="Calibri" w:hAnsi="Calibri" w:cs="Calibri"/>
          <w:sz w:val="22"/>
        </w:rPr>
        <w:t>red LED</w:t>
      </w:r>
      <w:r w:rsidRPr="00E503A5">
        <w:rPr>
          <w:rFonts w:ascii="Calibri" w:hAnsi="Calibri" w:cs="Calibri"/>
          <w:sz w:val="22"/>
        </w:rPr>
        <w:t>.</w:t>
      </w: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D336E8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Output relays shall be provided for remote connection to the BMS </w:t>
      </w:r>
      <w:r w:rsidR="004679FB" w:rsidRPr="00E503A5">
        <w:rPr>
          <w:rFonts w:ascii="Calibri" w:hAnsi="Calibri" w:cs="Calibri"/>
          <w:sz w:val="22"/>
        </w:rPr>
        <w:t xml:space="preserve">or </w:t>
      </w:r>
      <w:r w:rsidR="00D336E8" w:rsidRPr="00E503A5">
        <w:rPr>
          <w:rFonts w:ascii="Calibri" w:hAnsi="Calibri" w:cs="Calibri"/>
          <w:sz w:val="22"/>
        </w:rPr>
        <w:t>auxiliary controls. The AT-G-</w:t>
      </w:r>
      <w:r w:rsidR="00687D8F">
        <w:rPr>
          <w:rFonts w:ascii="Calibri" w:hAnsi="Calibri" w:cs="Calibri"/>
          <w:sz w:val="22"/>
        </w:rPr>
        <w:t>SENSE</w:t>
      </w:r>
      <w:r w:rsidR="00D336E8" w:rsidRPr="00E503A5">
        <w:rPr>
          <w:rFonts w:ascii="Calibri" w:hAnsi="Calibri" w:cs="Calibri"/>
          <w:sz w:val="22"/>
        </w:rPr>
        <w:t xml:space="preserve"> shall provide </w:t>
      </w:r>
      <w:r w:rsidR="004F54CF" w:rsidRPr="00E503A5">
        <w:rPr>
          <w:rFonts w:ascii="Calibri" w:hAnsi="Calibri" w:cs="Calibri"/>
          <w:sz w:val="22"/>
        </w:rPr>
        <w:t>2</w:t>
      </w:r>
      <w:r w:rsidR="00D336E8" w:rsidRPr="00E503A5">
        <w:rPr>
          <w:rFonts w:ascii="Calibri" w:hAnsi="Calibri" w:cs="Calibri"/>
          <w:sz w:val="22"/>
        </w:rPr>
        <w:t xml:space="preserve"> volt free contact</w:t>
      </w:r>
      <w:r w:rsidR="004F54CF" w:rsidRPr="00E503A5">
        <w:rPr>
          <w:rFonts w:ascii="Calibri" w:hAnsi="Calibri" w:cs="Calibri"/>
          <w:sz w:val="22"/>
        </w:rPr>
        <w:t>s</w:t>
      </w:r>
      <w:r w:rsidR="00D336E8" w:rsidRPr="00E503A5">
        <w:rPr>
          <w:rFonts w:ascii="Calibri" w:hAnsi="Calibri" w:cs="Calibri"/>
          <w:sz w:val="22"/>
        </w:rPr>
        <w:t xml:space="preserve"> rated at </w:t>
      </w:r>
      <w:r w:rsidR="00687D8F">
        <w:rPr>
          <w:rFonts w:ascii="Calibri" w:hAnsi="Calibri" w:cs="Calibri"/>
          <w:sz w:val="22"/>
        </w:rPr>
        <w:t>24V</w:t>
      </w:r>
      <w:r w:rsidR="00D336E8" w:rsidRPr="00E503A5">
        <w:rPr>
          <w:rFonts w:ascii="Calibri" w:hAnsi="Calibri" w:cs="Calibri"/>
          <w:sz w:val="22"/>
        </w:rPr>
        <w:t xml:space="preserve"> 1 amp. </w:t>
      </w:r>
    </w:p>
    <w:p w:rsidR="004F54CF" w:rsidRPr="00E503A5" w:rsidRDefault="004F54CF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D413F9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A</w:t>
      </w:r>
      <w:r w:rsidR="0024684A" w:rsidRPr="00E503A5">
        <w:rPr>
          <w:rFonts w:ascii="Calibri" w:hAnsi="Calibri" w:cs="Calibri"/>
          <w:sz w:val="22"/>
        </w:rPr>
        <w:t xml:space="preserve"> dedicated 3 amp</w:t>
      </w:r>
      <w:r w:rsidRPr="00E503A5">
        <w:rPr>
          <w:rFonts w:ascii="Calibri" w:hAnsi="Calibri" w:cs="Calibri"/>
          <w:sz w:val="22"/>
        </w:rPr>
        <w:t xml:space="preserve"> 230Vac</w:t>
      </w:r>
      <w:r w:rsidR="0024684A" w:rsidRPr="00E503A5">
        <w:rPr>
          <w:rFonts w:ascii="Calibri" w:hAnsi="Calibri" w:cs="Calibri"/>
          <w:sz w:val="22"/>
        </w:rPr>
        <w:t xml:space="preserve"> unswitched fused spur</w:t>
      </w:r>
      <w:r w:rsidRPr="00E503A5">
        <w:rPr>
          <w:rFonts w:ascii="Calibri" w:hAnsi="Calibri" w:cs="Calibri"/>
          <w:sz w:val="22"/>
        </w:rPr>
        <w:t xml:space="preserve"> shall be provided</w:t>
      </w:r>
      <w:r w:rsidR="0024684A" w:rsidRPr="00E503A5">
        <w:rPr>
          <w:rFonts w:ascii="Calibri" w:hAnsi="Calibri" w:cs="Calibri"/>
          <w:sz w:val="22"/>
        </w:rPr>
        <w:t xml:space="preserve"> for each </w:t>
      </w:r>
      <w:r w:rsidR="004F54CF" w:rsidRPr="00E503A5">
        <w:rPr>
          <w:rFonts w:ascii="Calibri" w:hAnsi="Calibri" w:cs="Calibri"/>
          <w:sz w:val="22"/>
        </w:rPr>
        <w:t>AT-G-</w:t>
      </w:r>
      <w:r w:rsidR="00687D8F">
        <w:rPr>
          <w:rFonts w:ascii="Calibri" w:hAnsi="Calibri" w:cs="Calibri"/>
          <w:sz w:val="22"/>
        </w:rPr>
        <w:t>SENSE</w:t>
      </w:r>
      <w:r w:rsidR="0024684A" w:rsidRPr="00E503A5">
        <w:rPr>
          <w:rFonts w:ascii="Calibri" w:hAnsi="Calibri" w:cs="Calibri"/>
          <w:sz w:val="22"/>
        </w:rPr>
        <w:t>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system shall comply with the European Standard EN378 – Refrigerating Systems &amp; Heat Pumps – Safety &amp; Environmental Requirements</w:t>
      </w:r>
      <w:r w:rsidR="00D85E4E" w:rsidRPr="00E503A5">
        <w:rPr>
          <w:rFonts w:ascii="Calibri" w:hAnsi="Calibri" w:cs="Calibri"/>
          <w:sz w:val="22"/>
        </w:rPr>
        <w:t>, meet</w:t>
      </w:r>
      <w:r w:rsidRPr="00E503A5">
        <w:rPr>
          <w:rFonts w:ascii="Calibri" w:hAnsi="Calibri" w:cs="Calibri"/>
          <w:sz w:val="22"/>
        </w:rPr>
        <w:t xml:space="preserve"> the criteria set out by the </w:t>
      </w:r>
      <w:r w:rsidR="00D85E4E" w:rsidRPr="00E503A5">
        <w:rPr>
          <w:rFonts w:ascii="Calibri" w:hAnsi="Calibri" w:cs="Calibri"/>
          <w:sz w:val="22"/>
        </w:rPr>
        <w:t>BRE’s Environmental Assessment Method (BREEAM) and suitable for use in complying with the EU F-Gas Regulation 842/2006.</w:t>
      </w: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Upon completion of the installation the AquiTron™ system shall be commissioned in strict accordance with the manufacturer's instructions.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4C7A71" w:rsidRDefault="0024684A">
      <w:pPr>
        <w:rPr>
          <w:rFonts w:ascii="Calibri" w:hAnsi="Calibri" w:cs="Calibri"/>
          <w:b/>
          <w:sz w:val="22"/>
        </w:rPr>
      </w:pPr>
      <w:bookmarkStart w:id="0" w:name="_GoBack"/>
      <w:r w:rsidRPr="004C7A71">
        <w:rPr>
          <w:rFonts w:ascii="Calibri" w:hAnsi="Calibri" w:cs="Calibri"/>
          <w:b/>
          <w:sz w:val="22"/>
        </w:rPr>
        <w:t>The system shall be supplied by Aquilar Ltd</w:t>
      </w:r>
      <w:r w:rsidR="004270DF" w:rsidRPr="004C7A71">
        <w:rPr>
          <w:rFonts w:ascii="Calibri" w:hAnsi="Calibri" w:cs="Calibri"/>
          <w:b/>
          <w:sz w:val="22"/>
        </w:rPr>
        <w:t>, Weights &amp; Measures House, 20 Barttelot Road, Horsham, West Sussex. RH12 1DQ</w:t>
      </w:r>
      <w:r w:rsidR="002062C1" w:rsidRPr="004C7A71">
        <w:rPr>
          <w:rFonts w:ascii="Calibri" w:hAnsi="Calibri" w:cs="Calibri"/>
          <w:b/>
          <w:sz w:val="22"/>
        </w:rPr>
        <w:t>.</w:t>
      </w:r>
      <w:r w:rsidRPr="004C7A71">
        <w:rPr>
          <w:rFonts w:ascii="Calibri" w:hAnsi="Calibri" w:cs="Calibri"/>
          <w:b/>
          <w:sz w:val="22"/>
        </w:rPr>
        <w:t xml:space="preserve">  Tel: 01</w:t>
      </w:r>
      <w:r w:rsidR="004270DF" w:rsidRPr="004C7A71">
        <w:rPr>
          <w:rFonts w:ascii="Calibri" w:hAnsi="Calibri" w:cs="Calibri"/>
          <w:b/>
          <w:sz w:val="22"/>
        </w:rPr>
        <w:t>403</w:t>
      </w:r>
      <w:r w:rsidRPr="004C7A71">
        <w:rPr>
          <w:rFonts w:ascii="Calibri" w:hAnsi="Calibri" w:cs="Calibri"/>
          <w:b/>
          <w:sz w:val="22"/>
        </w:rPr>
        <w:t xml:space="preserve"> </w:t>
      </w:r>
      <w:r w:rsidR="004270DF" w:rsidRPr="004C7A71">
        <w:rPr>
          <w:rFonts w:ascii="Calibri" w:hAnsi="Calibri" w:cs="Calibri"/>
          <w:b/>
          <w:sz w:val="22"/>
        </w:rPr>
        <w:t>216100</w:t>
      </w:r>
      <w:r w:rsidR="002062C1" w:rsidRPr="004C7A71">
        <w:rPr>
          <w:rFonts w:ascii="Calibri" w:hAnsi="Calibri" w:cs="Calibri"/>
          <w:b/>
          <w:sz w:val="22"/>
        </w:rPr>
        <w:t xml:space="preserve"> Email: info@aquilar.co.uk</w:t>
      </w:r>
      <w:bookmarkEnd w:id="0"/>
    </w:p>
    <w:sectPr w:rsidR="0024684A" w:rsidRPr="004C7A71">
      <w:headerReference w:type="default" r:id="rId8"/>
      <w:pgSz w:w="11906" w:h="16838"/>
      <w:pgMar w:top="107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B" w:rsidRDefault="00BB4BFB">
      <w:r>
        <w:separator/>
      </w:r>
    </w:p>
  </w:endnote>
  <w:endnote w:type="continuationSeparator" w:id="0">
    <w:p w:rsidR="00BB4BFB" w:rsidRDefault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B" w:rsidRDefault="00BB4BFB">
      <w:r>
        <w:separator/>
      </w:r>
    </w:p>
  </w:footnote>
  <w:footnote w:type="continuationSeparator" w:id="0">
    <w:p w:rsidR="00BB4BFB" w:rsidRDefault="00BB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E3" w:rsidRDefault="004C7A71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8255</wp:posOffset>
              </wp:positionV>
              <wp:extent cx="1799590" cy="843915"/>
              <wp:effectExtent l="0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E3" w:rsidRDefault="004C7A7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619250" cy="752475"/>
                                <wp:effectExtent l="0" t="0" r="0" b="9525"/>
                                <wp:docPr id="2" name="Picture 1" descr="AquiTron_logo_M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uiTron_logo_M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.65pt;width:141.7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bUggIAAA8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" stroked="f">
              <v:textbox>
                <w:txbxContent>
                  <w:p w:rsidR="002A38E3" w:rsidRDefault="004C7A7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619250" cy="752475"/>
                          <wp:effectExtent l="0" t="0" r="0" b="9525"/>
                          <wp:docPr id="2" name="Picture 1" descr="AquiTron_logo_M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uiTron_logo_M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14A3"/>
    <w:multiLevelType w:val="hybridMultilevel"/>
    <w:tmpl w:val="C8F4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1B5878"/>
    <w:rsid w:val="002062C1"/>
    <w:rsid w:val="0024684A"/>
    <w:rsid w:val="002A38E3"/>
    <w:rsid w:val="004270DF"/>
    <w:rsid w:val="004679FB"/>
    <w:rsid w:val="004C7A71"/>
    <w:rsid w:val="004F54CF"/>
    <w:rsid w:val="005C0450"/>
    <w:rsid w:val="00687D8F"/>
    <w:rsid w:val="006B3550"/>
    <w:rsid w:val="00AA79BB"/>
    <w:rsid w:val="00BB4BFB"/>
    <w:rsid w:val="00D336E8"/>
    <w:rsid w:val="00D413F9"/>
    <w:rsid w:val="00D85E4E"/>
    <w:rsid w:val="00E503A5"/>
    <w:rsid w:val="00E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Refrigerant &amp; Gas Unit</vt:lpstr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Refrigerant &amp; Gas Unit</dc:title>
  <dc:creator>AquiTron AT-RGA</dc:creator>
  <dc:description>Anmetal Oxide gas leak detection system</dc:description>
  <cp:lastModifiedBy>ctugwell</cp:lastModifiedBy>
  <cp:revision>2</cp:revision>
  <cp:lastPrinted>2003-05-13T08:45:00Z</cp:lastPrinted>
  <dcterms:created xsi:type="dcterms:W3CDTF">2012-01-11T10:08:00Z</dcterms:created>
  <dcterms:modified xsi:type="dcterms:W3CDTF">2012-01-11T10:08:00Z</dcterms:modified>
</cp:coreProperties>
</file>